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Kindergarten Registration – FAQ for Administrators</w:t>
      </w:r>
    </w:p>
    <w:p>
      <w:pPr>
        <w:pStyle w:val="Normal"/>
        <w:rPr>
          <w:b/>
          <w:b/>
          <w:sz w:val="28"/>
        </w:rPr>
      </w:pPr>
      <w:r>
        <w:rPr>
          <w:b/>
          <w:sz w:val="28"/>
        </w:rPr>
      </w:r>
    </w:p>
    <w:p>
      <w:pPr>
        <w:pStyle w:val="Normal"/>
        <w:spacing w:lineRule="auto" w:line="240" w:before="0" w:after="240"/>
        <w:rPr>
          <w:rFonts w:cs="Calibri" w:cstheme="minorHAnsi"/>
          <w:b/>
          <w:b/>
          <w:bCs/>
          <w:color w:val="222222"/>
          <w:sz w:val="28"/>
          <w:szCs w:val="28"/>
        </w:rPr>
      </w:pPr>
      <w:r>
        <w:rPr>
          <w:rFonts w:cs="Calibri" w:cstheme="minorHAnsi"/>
          <w:b/>
          <w:bCs/>
          <w:color w:val="222222"/>
          <w:sz w:val="28"/>
          <w:szCs w:val="28"/>
        </w:rPr>
        <w:t>When does Kindergarten pre-registration open?</w:t>
      </w:r>
    </w:p>
    <w:p>
      <w:pPr>
        <w:pStyle w:val="Normal"/>
        <w:spacing w:lineRule="auto" w:line="240" w:before="0" w:after="240"/>
        <w:rPr>
          <w:rFonts w:cs="Calibri" w:cstheme="minorHAnsi"/>
          <w:bCs/>
          <w:color w:val="222222"/>
          <w:sz w:val="28"/>
          <w:szCs w:val="28"/>
        </w:rPr>
      </w:pPr>
      <w:r>
        <w:rPr>
          <w:rFonts w:cs="Calibri" w:cstheme="minorHAnsi"/>
          <w:bCs/>
          <w:color w:val="222222"/>
          <w:sz w:val="28"/>
          <w:szCs w:val="28"/>
        </w:rPr>
        <w:t xml:space="preserve">Kindergarten pre-registration for the 2017/18 school year begins on Monday, February 13, at 9:00 a.m. </w:t>
      </w:r>
    </w:p>
    <w:p>
      <w:pPr>
        <w:pStyle w:val="Normal"/>
        <w:spacing w:lineRule="auto" w:line="240" w:before="0" w:after="240"/>
        <w:rPr>
          <w:rFonts w:cs="Calibri" w:cstheme="minorHAnsi"/>
          <w:b/>
          <w:b/>
          <w:bCs/>
          <w:color w:val="222222"/>
          <w:sz w:val="28"/>
          <w:szCs w:val="28"/>
        </w:rPr>
      </w:pPr>
      <w:r>
        <w:rPr>
          <w:rFonts w:cs="Calibri" w:cstheme="minorHAnsi"/>
          <w:b/>
          <w:bCs/>
          <w:color w:val="222222"/>
          <w:sz w:val="28"/>
          <w:szCs w:val="28"/>
        </w:rPr>
        <w:t>How do I pre-register my child for Kindergarten?</w:t>
      </w:r>
    </w:p>
    <w:p>
      <w:pPr>
        <w:pStyle w:val="Normal"/>
        <w:spacing w:lineRule="auto" w:line="240" w:before="0" w:after="240"/>
        <w:rPr>
          <w:rFonts w:cs="Calibri" w:cstheme="minorHAnsi"/>
          <w:bCs/>
          <w:color w:val="222222"/>
          <w:sz w:val="28"/>
          <w:szCs w:val="28"/>
        </w:rPr>
      </w:pPr>
      <w:r>
        <w:rPr>
          <w:rFonts w:cs="Calibri" w:cstheme="minorHAnsi"/>
          <w:bCs/>
          <w:color w:val="222222"/>
          <w:sz w:val="28"/>
          <w:szCs w:val="28"/>
        </w:rPr>
        <w:t>To pre-register your child for Kindergarten, you must go to the Department of Education’s website on Monday, February 13, at 9:00 a.m. and fill out the pre-registration form.</w:t>
      </w:r>
    </w:p>
    <w:p>
      <w:pPr>
        <w:pStyle w:val="Normal"/>
        <w:spacing w:lineRule="auto" w:line="240" w:before="0" w:after="240"/>
        <w:rPr>
          <w:rFonts w:cs="Calibri" w:cstheme="minorHAnsi"/>
          <w:b/>
          <w:b/>
          <w:bCs/>
          <w:color w:val="222222"/>
          <w:sz w:val="28"/>
          <w:szCs w:val="28"/>
        </w:rPr>
      </w:pPr>
      <w:r>
        <w:rPr>
          <w:rFonts w:cs="Calibri" w:cstheme="minorHAnsi"/>
          <w:b/>
          <w:bCs/>
          <w:color w:val="222222"/>
          <w:sz w:val="28"/>
          <w:szCs w:val="28"/>
        </w:rPr>
        <w:t>I can’t find the Kindergarten pre-registration form; when will it be online?</w:t>
      </w:r>
    </w:p>
    <w:p>
      <w:pPr>
        <w:pStyle w:val="Normal"/>
        <w:spacing w:lineRule="auto" w:line="240" w:before="0" w:after="240"/>
        <w:rPr>
          <w:rFonts w:cs="Calibri" w:cstheme="minorHAnsi"/>
          <w:bCs/>
          <w:color w:val="222222"/>
          <w:sz w:val="28"/>
          <w:szCs w:val="28"/>
        </w:rPr>
      </w:pPr>
      <w:r>
        <w:rPr>
          <w:rFonts w:cs="Calibri" w:cstheme="minorHAnsi"/>
          <w:bCs/>
          <w:color w:val="222222"/>
          <w:sz w:val="28"/>
          <w:szCs w:val="28"/>
        </w:rPr>
        <w:t>The Kindergarten pre-registration form will be available to fill out and submit on Monday, February 13, at 9:00 a.m.</w:t>
      </w:r>
    </w:p>
    <w:p>
      <w:pPr>
        <w:pStyle w:val="Normal"/>
        <w:spacing w:lineRule="auto" w:line="240" w:before="0" w:after="240"/>
        <w:rPr>
          <w:sz w:val="28"/>
          <w:szCs w:val="28"/>
          <w:lang w:eastAsia="en-CA"/>
        </w:rPr>
      </w:pPr>
      <w:r>
        <w:rPr>
          <w:rFonts w:cs="Calibri" w:cstheme="minorHAnsi"/>
          <w:b/>
          <w:bCs/>
          <w:color w:val="222222"/>
          <w:sz w:val="28"/>
          <w:szCs w:val="28"/>
        </w:rPr>
        <w:t>Do all schools use the online pre-registration?</w:t>
        <w:br/>
      </w:r>
      <w:r>
        <w:rPr>
          <w:rFonts w:cs="Calibri" w:cstheme="minorHAnsi"/>
          <w:bCs/>
          <w:color w:val="222222"/>
          <w:sz w:val="28"/>
          <w:szCs w:val="28"/>
        </w:rPr>
        <w:t xml:space="preserve">No. Rural schools and </w:t>
      </w:r>
      <w:r>
        <w:rPr>
          <w:sz w:val="28"/>
          <w:szCs w:val="28"/>
          <w:lang w:eastAsia="en-CA"/>
        </w:rPr>
        <w:t xml:space="preserve">École Émilie-Tremblay work directly with parents to register students. </w:t>
      </w:r>
    </w:p>
    <w:p>
      <w:pPr>
        <w:pStyle w:val="Normal"/>
        <w:spacing w:lineRule="auto" w:line="240" w:before="0" w:after="240"/>
        <w:rPr>
          <w:rFonts w:cs="Calibri" w:cstheme="minorHAnsi"/>
          <w:color w:val="222222"/>
          <w:sz w:val="28"/>
          <w:szCs w:val="28"/>
        </w:rPr>
      </w:pPr>
      <w:r>
        <w:rPr>
          <w:rFonts w:cs="Calibri" w:cstheme="minorHAnsi"/>
          <w:b/>
          <w:color w:val="222222"/>
          <w:sz w:val="28"/>
          <w:szCs w:val="28"/>
        </w:rPr>
        <w:t>Are parents required to use computers to sign up?</w:t>
        <w:br/>
      </w:r>
      <w:r>
        <w:rPr>
          <w:rFonts w:cs="Calibri" w:cstheme="minorHAnsi"/>
          <w:color w:val="222222"/>
          <w:sz w:val="28"/>
          <w:szCs w:val="28"/>
        </w:rPr>
        <w:t xml:space="preserve">Yes. Parents who need help can call the Department of Education at 867-667-5127. </w:t>
      </w:r>
    </w:p>
    <w:p>
      <w:pPr>
        <w:pStyle w:val="Normal"/>
        <w:spacing w:lineRule="auto" w:line="240" w:before="0" w:after="240"/>
        <w:rPr>
          <w:rFonts w:cs="Calibri" w:cstheme="minorHAnsi"/>
          <w:color w:val="222222"/>
          <w:sz w:val="28"/>
          <w:szCs w:val="28"/>
        </w:rPr>
      </w:pPr>
      <w:r>
        <w:rPr>
          <w:rFonts w:cs="Calibri" w:cstheme="minorHAnsi"/>
          <w:color w:val="222222"/>
          <w:sz w:val="28"/>
          <w:szCs w:val="28"/>
        </w:rPr>
        <w:t>For French Immersion, parents who do not register online must call the Department of Education to ensure they are included in the French Immersion enrolment process.</w:t>
      </w:r>
    </w:p>
    <w:p>
      <w:pPr>
        <w:pStyle w:val="Normal"/>
        <w:spacing w:lineRule="auto" w:line="240" w:before="0" w:after="240"/>
        <w:rPr>
          <w:rFonts w:cs="Calibri" w:cstheme="minorHAnsi"/>
          <w:color w:val="222222"/>
          <w:sz w:val="28"/>
          <w:szCs w:val="28"/>
        </w:rPr>
      </w:pPr>
      <w:r>
        <w:rPr>
          <w:rFonts w:cs="Calibri" w:cstheme="minorHAnsi"/>
          <w:b/>
          <w:color w:val="222222"/>
          <w:sz w:val="28"/>
          <w:szCs w:val="28"/>
        </w:rPr>
        <w:t>What is pre-registration? Will I still have to register my child with the school?</w:t>
        <w:br/>
      </w:r>
      <w:r>
        <w:rPr>
          <w:rFonts w:cs="Calibri" w:cstheme="minorHAnsi"/>
          <w:color w:val="222222"/>
          <w:sz w:val="28"/>
          <w:szCs w:val="28"/>
        </w:rPr>
        <w:t xml:space="preserve">After students are pre-registered with the online form, they will be assigned to a school.  </w:t>
      </w:r>
    </w:p>
    <w:p>
      <w:pPr>
        <w:pStyle w:val="Normal"/>
        <w:spacing w:lineRule="auto" w:line="240" w:before="0" w:after="240"/>
        <w:rPr>
          <w:rFonts w:cs="Calibri" w:cstheme="minorHAnsi"/>
          <w:color w:val="222222"/>
          <w:sz w:val="28"/>
          <w:szCs w:val="28"/>
        </w:rPr>
      </w:pPr>
      <w:r>
        <w:rPr>
          <w:rFonts w:cs="Calibri" w:cstheme="minorHAnsi"/>
          <w:color w:val="222222"/>
          <w:sz w:val="28"/>
          <w:szCs w:val="28"/>
        </w:rPr>
        <w:t xml:space="preserve">Once parents receive a notice of which school their child has been assigned to, they then need to complete the registration process with that school. </w:t>
      </w:r>
    </w:p>
    <w:p>
      <w:pPr>
        <w:pStyle w:val="Normal"/>
        <w:spacing w:lineRule="auto" w:line="240" w:before="0" w:after="240"/>
        <w:rPr>
          <w:rFonts w:cs="Calibri" w:cstheme="minorHAnsi"/>
          <w:b/>
          <w:b/>
          <w:color w:val="222222"/>
          <w:sz w:val="28"/>
          <w:szCs w:val="28"/>
        </w:rPr>
      </w:pPr>
      <w:r>
        <w:rPr>
          <w:rFonts w:cs="Calibri" w:cstheme="minorHAnsi"/>
          <w:b/>
          <w:color w:val="222222"/>
          <w:sz w:val="28"/>
          <w:szCs w:val="28"/>
        </w:rPr>
      </w:r>
    </w:p>
    <w:p>
      <w:pPr>
        <w:pStyle w:val="Normal"/>
        <w:spacing w:lineRule="auto" w:line="240" w:before="0" w:after="240"/>
        <w:rPr>
          <w:rFonts w:cs="Calibri" w:cstheme="minorHAnsi"/>
          <w:b/>
          <w:b/>
          <w:color w:val="222222"/>
          <w:sz w:val="28"/>
          <w:szCs w:val="28"/>
        </w:rPr>
      </w:pPr>
      <w:r>
        <w:rPr>
          <w:rFonts w:cs="Calibri" w:cstheme="minorHAnsi"/>
          <w:b/>
          <w:color w:val="222222"/>
          <w:sz w:val="28"/>
          <w:szCs w:val="28"/>
        </w:rPr>
      </w:r>
    </w:p>
    <w:p>
      <w:pPr>
        <w:pStyle w:val="Normal"/>
        <w:spacing w:lineRule="auto" w:line="240" w:before="0" w:after="240"/>
        <w:rPr>
          <w:rFonts w:cs="Calibri" w:cstheme="minorHAnsi"/>
          <w:b/>
          <w:b/>
          <w:color w:val="222222"/>
          <w:sz w:val="28"/>
          <w:szCs w:val="28"/>
        </w:rPr>
      </w:pPr>
      <w:r>
        <w:rPr>
          <w:rFonts w:cs="Calibri" w:cstheme="minorHAnsi"/>
          <w:b/>
          <w:color w:val="222222"/>
          <w:sz w:val="28"/>
          <w:szCs w:val="28"/>
        </w:rPr>
        <w:t>What is the difference between the programs of choice?</w:t>
      </w:r>
    </w:p>
    <w:p>
      <w:pPr>
        <w:pStyle w:val="Normal"/>
        <w:spacing w:lineRule="auto" w:line="240" w:before="0" w:after="240"/>
        <w:rPr>
          <w:rFonts w:cs="Calibri" w:cstheme="minorHAnsi"/>
          <w:color w:val="222222"/>
          <w:sz w:val="28"/>
          <w:szCs w:val="28"/>
        </w:rPr>
      </w:pPr>
      <w:r>
        <w:rPr>
          <w:rFonts w:cs="Calibri" w:cstheme="minorHAnsi"/>
          <w:color w:val="222222"/>
          <w:sz w:val="28"/>
          <w:szCs w:val="28"/>
        </w:rPr>
        <w:t>There are three different choices on the Kindergarten pre-registration form:</w:t>
      </w:r>
    </w:p>
    <w:p>
      <w:pPr>
        <w:pStyle w:val="Normal"/>
        <w:numPr>
          <w:ilvl w:val="0"/>
          <w:numId w:val="1"/>
        </w:numPr>
        <w:shd w:val="clear" w:color="auto" w:fill="FFFFFF"/>
        <w:spacing w:lineRule="auto" w:line="276" w:before="0" w:after="0"/>
        <w:contextualSpacing/>
        <w:rPr>
          <w:rFonts w:eastAsia="Arial Unicode MS" w:cs="Arial"/>
          <w:sz w:val="28"/>
          <w:szCs w:val="28"/>
        </w:rPr>
      </w:pPr>
      <w:r>
        <w:rPr>
          <w:rFonts w:eastAsia="Arial Unicode MS" w:cs="Arial"/>
          <w:sz w:val="28"/>
          <w:szCs w:val="28"/>
        </w:rPr>
        <w:t>Regular program offered in my attendance area school</w:t>
      </w:r>
    </w:p>
    <w:p>
      <w:pPr>
        <w:pStyle w:val="Normal"/>
        <w:numPr>
          <w:ilvl w:val="0"/>
          <w:numId w:val="1"/>
        </w:numPr>
        <w:shd w:val="clear" w:color="auto" w:fill="FFFFFF"/>
        <w:spacing w:lineRule="auto" w:line="276" w:before="0" w:after="0"/>
        <w:contextualSpacing/>
        <w:rPr>
          <w:rFonts w:eastAsia="Arial Unicode MS" w:cs="Arial"/>
          <w:sz w:val="28"/>
          <w:szCs w:val="28"/>
        </w:rPr>
      </w:pPr>
      <w:r>
        <w:rPr>
          <w:rFonts w:eastAsia="Arial Unicode MS" w:cs="Arial"/>
          <w:sz w:val="28"/>
          <w:szCs w:val="28"/>
        </w:rPr>
        <w:t xml:space="preserve">French Immersion </w:t>
      </w:r>
    </w:p>
    <w:p>
      <w:pPr>
        <w:pStyle w:val="Normal"/>
        <w:numPr>
          <w:ilvl w:val="0"/>
          <w:numId w:val="1"/>
        </w:numPr>
        <w:shd w:val="clear" w:color="auto" w:fill="FFFFFF"/>
        <w:spacing w:lineRule="auto" w:line="276" w:before="0" w:after="0"/>
        <w:contextualSpacing/>
        <w:rPr>
          <w:rFonts w:eastAsia="Arial Unicode MS" w:cs="Arial"/>
          <w:sz w:val="28"/>
          <w:szCs w:val="28"/>
        </w:rPr>
      </w:pPr>
      <w:r>
        <w:rPr>
          <w:rFonts w:eastAsia="Arial Unicode MS" w:cs="Arial"/>
          <w:sz w:val="28"/>
          <w:szCs w:val="28"/>
        </w:rPr>
        <w:t>Catholic education</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t>The regular program offered in your attendance area refers to the standard English-language elementary program available at the school in your attendance area.</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t xml:space="preserve">French Immersion programs are available at École Whitehorse Elementary and Selkirk Elementary school. You may request either school, but we cannot guarantee enrolment in that school. </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shd w:val="clear" w:color="auto" w:fill="FFFFFF"/>
        <w:spacing w:lineRule="auto" w:line="276" w:before="0" w:after="0"/>
        <w:contextualSpacing/>
        <w:rPr/>
      </w:pPr>
      <w:r>
        <w:rPr>
          <w:rFonts w:eastAsia="Arial Unicode MS" w:cs="Arial"/>
          <w:sz w:val="28"/>
          <w:szCs w:val="28"/>
        </w:rPr>
        <w:t>There will be a French Immersion parent information night on January 31</w:t>
      </w:r>
      <w:r>
        <w:rPr>
          <w:rFonts w:eastAsia="Arial Unicode MS" w:cs="Arial"/>
          <w:sz w:val="28"/>
          <w:szCs w:val="28"/>
          <w:vertAlign w:val="superscript"/>
        </w:rPr>
        <w:t>st</w:t>
      </w:r>
      <w:r>
        <w:rPr>
          <w:rFonts w:eastAsia="Arial Unicode MS" w:cs="Arial"/>
          <w:sz w:val="28"/>
          <w:szCs w:val="28"/>
        </w:rPr>
        <w:t xml:space="preserve"> at 7:00 p.m. at Selkirk Elementary for parents who want to learn more. Visit </w:t>
      </w:r>
      <w:hyperlink r:id="rId2">
        <w:r>
          <w:rPr>
            <w:rStyle w:val="InternetLink"/>
            <w:rFonts w:eastAsia="Arial Unicode MS" w:cs="Arial"/>
            <w:sz w:val="28"/>
            <w:szCs w:val="28"/>
          </w:rPr>
          <w:t>http://www.education.gov.yk.ca/French-Immersion.html</w:t>
        </w:r>
      </w:hyperlink>
      <w:bookmarkStart w:id="0" w:name="_GoBack"/>
      <w:bookmarkEnd w:id="0"/>
      <w:r>
        <w:rPr>
          <w:rFonts w:eastAsia="Arial Unicode MS" w:cs="Arial"/>
          <w:sz w:val="28"/>
          <w:szCs w:val="28"/>
        </w:rPr>
        <w:t xml:space="preserve"> for more information. </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shd w:val="clear" w:color="auto" w:fill="FFFFFF"/>
        <w:spacing w:lineRule="atLeast" w:line="360" w:before="0" w:after="150"/>
        <w:rPr>
          <w:rFonts w:eastAsia="Arial Unicode MS" w:cs="Arial"/>
          <w:sz w:val="28"/>
          <w:szCs w:val="28"/>
        </w:rPr>
      </w:pPr>
      <w:r>
        <w:rPr>
          <w:rFonts w:eastAsia="Arial Unicode MS" w:cs="Arial"/>
          <w:sz w:val="28"/>
          <w:szCs w:val="28"/>
        </w:rPr>
        <w:t>You may choose to enroll your child in a Catholic education program. There is an additional process when registering your child for Catholic education that requires parents to agree with the Mission Statement and Statement of Values and Beliefs of the Catholic Education Association of Yukon. If your child is accepted by a Catholic school, he or she will be assigned to the school closest to your home, either Christ the King Elementary in Riverdale or Holy Family Elementary in Porter Creek.</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shd w:val="clear" w:color="auto" w:fill="FFFFFF"/>
        <w:spacing w:lineRule="auto" w:line="276" w:before="0" w:after="0"/>
        <w:contextualSpacing/>
        <w:rPr>
          <w:rFonts w:eastAsia="Arial Unicode MS" w:cs="Arial"/>
          <w:sz w:val="28"/>
          <w:szCs w:val="28"/>
        </w:rPr>
      </w:pPr>
      <w:r>
        <w:rPr>
          <w:b/>
          <w:sz w:val="28"/>
        </w:rPr>
        <w:t>What is meant by attendance area and how do I know where my attendance area is and what schools are there?</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shd w:val="clear" w:color="auto" w:fill="FFFFFF"/>
        <w:spacing w:lineRule="auto" w:line="276" w:before="0" w:after="0"/>
        <w:contextualSpacing/>
        <w:rPr>
          <w:sz w:val="28"/>
        </w:rPr>
      </w:pPr>
      <w:r>
        <w:rPr>
          <w:sz w:val="28"/>
        </w:rPr>
        <w:t xml:space="preserve">Attendance areas, sometimes called ‘catchment zones’, are used to assign students to schools nearby to where they live.  </w:t>
      </w:r>
    </w:p>
    <w:p>
      <w:pPr>
        <w:pStyle w:val="Normal"/>
        <w:shd w:val="clear" w:color="auto" w:fill="FFFFFF"/>
        <w:spacing w:lineRule="auto" w:line="276" w:before="0" w:after="0"/>
        <w:contextualSpacing/>
        <w:rPr>
          <w:rFonts w:eastAsia="Arial Unicode MS" w:cs="Arial"/>
          <w:sz w:val="28"/>
          <w:szCs w:val="28"/>
        </w:rPr>
      </w:pPr>
      <w:r>
        <w:rPr>
          <w:rFonts w:eastAsia="Arial Unicode MS" w:cs="Arial"/>
          <w:sz w:val="28"/>
          <w:szCs w:val="28"/>
        </w:rPr>
      </w:r>
    </w:p>
    <w:p>
      <w:pPr>
        <w:pStyle w:val="Normal"/>
        <w:rPr>
          <w:sz w:val="28"/>
        </w:rPr>
      </w:pPr>
      <w:r>
        <w:rPr>
          <w:sz w:val="28"/>
        </w:rPr>
        <w:t xml:space="preserve">Every Yukon school is located within a specific attendance area. Students are required to attend the school in their attendance area. </w:t>
      </w:r>
    </w:p>
    <w:p>
      <w:pPr>
        <w:pStyle w:val="Normal"/>
        <w:rPr>
          <w:sz w:val="28"/>
        </w:rPr>
      </w:pPr>
      <w:r>
        <w:rPr>
          <w:sz w:val="28"/>
        </w:rPr>
        <w:t>For the Catholic education and French Immersion programs, the attendance areas are different. These special programs have larger attendance areas in order to offer the programs to more students.</w:t>
      </w:r>
    </w:p>
    <w:p>
      <w:pPr>
        <w:pStyle w:val="Normal"/>
        <w:rPr/>
      </w:pPr>
      <w:r>
        <w:rPr>
          <w:sz w:val="28"/>
        </w:rPr>
        <w:t xml:space="preserve">To find out which schools are in your attendance area, please visit </w:t>
      </w:r>
      <w:hyperlink r:id="rId3">
        <w:r>
          <w:rPr>
            <w:rStyle w:val="InternetLink"/>
            <w:sz w:val="28"/>
          </w:rPr>
          <w:t>http://www.education.gov.yk.ca/attendance-areas.html</w:t>
        </w:r>
      </w:hyperlink>
      <w:r>
        <w:rPr>
          <w:sz w:val="28"/>
        </w:rPr>
        <w:t xml:space="preserve"> </w:t>
      </w:r>
    </w:p>
    <w:p>
      <w:pPr>
        <w:pStyle w:val="Normal"/>
        <w:rPr>
          <w:rFonts w:eastAsia="Arial Unicode MS" w:cs="Arial"/>
          <w:b/>
          <w:b/>
          <w:sz w:val="28"/>
          <w:szCs w:val="28"/>
        </w:rPr>
      </w:pPr>
      <w:r>
        <w:rPr>
          <w:rFonts w:eastAsia="Arial Unicode MS" w:cs="Arial"/>
          <w:b/>
          <w:sz w:val="28"/>
          <w:szCs w:val="28"/>
        </w:rPr>
      </w:r>
    </w:p>
    <w:p>
      <w:pPr>
        <w:pStyle w:val="Normal"/>
        <w:rPr>
          <w:sz w:val="28"/>
        </w:rPr>
      </w:pPr>
      <w:r>
        <w:rPr>
          <w:rFonts w:eastAsia="Arial Unicode MS" w:cs="Arial"/>
          <w:b/>
          <w:sz w:val="28"/>
          <w:szCs w:val="28"/>
        </w:rPr>
        <w:t>Am I able to pre-register my child for a school outside of our attendance area?</w:t>
      </w:r>
    </w:p>
    <w:p>
      <w:pPr>
        <w:pStyle w:val="Normal"/>
        <w:rPr>
          <w:sz w:val="28"/>
        </w:rPr>
      </w:pPr>
      <w:r>
        <w:rPr>
          <w:sz w:val="28"/>
        </w:rPr>
        <w:t xml:space="preserve">Students are required to attend the school in their designated attendance area. </w:t>
      </w:r>
    </w:p>
    <w:p>
      <w:pPr>
        <w:pStyle w:val="Normal"/>
        <w:rPr>
          <w:sz w:val="28"/>
        </w:rPr>
      </w:pPr>
      <w:r>
        <w:rPr>
          <w:sz w:val="28"/>
        </w:rPr>
        <w:t xml:space="preserve">In exceptional circumstances, parents may request their child register at a school outside their attendance area. Please contact the Department of Education directly to make this request.  </w:t>
      </w:r>
    </w:p>
    <w:p>
      <w:pPr>
        <w:pStyle w:val="Normal"/>
        <w:rPr>
          <w:sz w:val="28"/>
        </w:rPr>
      </w:pPr>
      <w:r>
        <w:rPr>
          <w:sz w:val="28"/>
        </w:rPr>
        <w:t>The exceptional circumstances that the Department of Education may consider in allowing a student to attend a school outside of their attendance area include:</w:t>
      </w:r>
    </w:p>
    <w:p>
      <w:pPr>
        <w:pStyle w:val="ListParagraph"/>
        <w:numPr>
          <w:ilvl w:val="0"/>
          <w:numId w:val="2"/>
        </w:numPr>
        <w:rPr>
          <w:sz w:val="28"/>
        </w:rPr>
      </w:pPr>
      <w:r>
        <w:rPr>
          <w:sz w:val="28"/>
        </w:rPr>
        <w:t>Permit siblings to attend the same school.</w:t>
      </w:r>
    </w:p>
    <w:p>
      <w:pPr>
        <w:pStyle w:val="ListParagraph"/>
        <w:numPr>
          <w:ilvl w:val="0"/>
          <w:numId w:val="2"/>
        </w:numPr>
        <w:rPr>
          <w:sz w:val="28"/>
        </w:rPr>
      </w:pPr>
      <w:r>
        <w:rPr>
          <w:sz w:val="28"/>
        </w:rPr>
        <w:t xml:space="preserve">Respond to a situation </w:t>
      </w:r>
      <w:r>
        <w:rPr>
          <w:color w:val="232323"/>
          <w:sz w:val="28"/>
          <w:szCs w:val="28"/>
          <w:shd w:fill="FFFFFF" w:val="clear"/>
        </w:rPr>
        <w:t>that significantly affects the education, health or safety of a student. There must be well-documented evidence that the change is necessary to meet the student’s needs.</w:t>
      </w:r>
    </w:p>
    <w:p>
      <w:pPr>
        <w:pStyle w:val="Normal"/>
        <w:spacing w:lineRule="auto" w:line="240" w:before="0" w:after="240"/>
        <w:rPr>
          <w:rFonts w:cs="Calibri" w:cstheme="minorHAnsi"/>
          <w:b/>
          <w:b/>
          <w:color w:val="222222"/>
          <w:sz w:val="28"/>
          <w:szCs w:val="28"/>
        </w:rPr>
      </w:pPr>
      <w:r>
        <w:rPr>
          <w:rFonts w:cs="Calibri" w:cstheme="minorHAnsi"/>
          <w:b/>
          <w:color w:val="222222"/>
          <w:sz w:val="28"/>
          <w:szCs w:val="28"/>
        </w:rPr>
        <w:t>What if my child doesn’t get into the school I have chosen?</w:t>
      </w:r>
    </w:p>
    <w:p>
      <w:pPr>
        <w:pStyle w:val="Normal"/>
        <w:spacing w:lineRule="auto" w:line="240" w:before="0" w:after="240"/>
        <w:rPr>
          <w:rFonts w:cs="Calibri" w:cstheme="minorHAnsi"/>
          <w:color w:val="222222"/>
          <w:sz w:val="28"/>
          <w:szCs w:val="28"/>
        </w:rPr>
      </w:pPr>
      <w:r>
        <w:rPr>
          <w:rFonts w:cs="Calibri" w:cstheme="minorHAnsi"/>
          <w:color w:val="222222"/>
          <w:sz w:val="28"/>
          <w:szCs w:val="28"/>
        </w:rPr>
        <w:t>Should your child not be assigned to the school you have selected in the pre-registration form, we will contact you directly to discuss options.</w:t>
      </w:r>
    </w:p>
    <w:p>
      <w:pPr>
        <w:pStyle w:val="Normal"/>
        <w:spacing w:lineRule="auto" w:line="240" w:before="0" w:after="240"/>
        <w:rPr>
          <w:rFonts w:cs="Calibri" w:cstheme="minorHAnsi"/>
          <w:color w:val="222222"/>
          <w:sz w:val="28"/>
          <w:szCs w:val="28"/>
        </w:rPr>
      </w:pPr>
      <w:r>
        <w:rPr>
          <w:rFonts w:cs="Calibri" w:cstheme="minorHAnsi"/>
          <w:b/>
          <w:color w:val="222222"/>
          <w:sz w:val="28"/>
          <w:szCs w:val="28"/>
        </w:rPr>
        <w:t>How are pre-registration forms processed? How is it determined if my child gets into the program or school we selected?</w:t>
      </w:r>
    </w:p>
    <w:p>
      <w:pPr>
        <w:pStyle w:val="Normal"/>
        <w:rPr>
          <w:sz w:val="28"/>
        </w:rPr>
      </w:pPr>
      <w:r>
        <w:rPr>
          <w:sz w:val="28"/>
        </w:rPr>
        <w:t>Children are assigned to schools in the order in which pre-registration forms are received.</w:t>
      </w:r>
    </w:p>
    <w:p>
      <w:pPr>
        <w:pStyle w:val="Normal"/>
        <w:rPr>
          <w:sz w:val="28"/>
        </w:rPr>
      </w:pPr>
      <w:r>
        <w:rPr>
          <w:sz w:val="28"/>
        </w:rPr>
        <w:t xml:space="preserve">Should your child not be assigned to the school you have selected, we will contact you to discuss options. </w:t>
      </w:r>
    </w:p>
    <w:p>
      <w:pPr>
        <w:pStyle w:val="Normal"/>
        <w:spacing w:lineRule="auto" w:line="240" w:before="0" w:after="240"/>
        <w:rPr>
          <w:rFonts w:cs="Calibri" w:cstheme="minorHAnsi"/>
          <w:b/>
          <w:b/>
          <w:color w:val="222222"/>
          <w:sz w:val="28"/>
          <w:szCs w:val="28"/>
        </w:rPr>
      </w:pPr>
      <w:r>
        <w:rPr>
          <w:rFonts w:cs="Calibri" w:cstheme="minorHAnsi"/>
          <w:b/>
          <w:color w:val="222222"/>
          <w:sz w:val="28"/>
          <w:szCs w:val="28"/>
        </w:rPr>
      </w:r>
    </w:p>
    <w:p>
      <w:pPr>
        <w:pStyle w:val="Normal"/>
        <w:spacing w:lineRule="auto" w:line="240" w:before="0" w:after="240"/>
        <w:rPr>
          <w:rFonts w:cs="Calibri" w:cstheme="minorHAnsi"/>
          <w:color w:val="222222"/>
          <w:sz w:val="28"/>
          <w:szCs w:val="28"/>
        </w:rPr>
      </w:pPr>
      <w:r>
        <w:rPr>
          <w:rFonts w:cs="Calibri" w:cstheme="minorHAnsi"/>
          <w:b/>
          <w:color w:val="222222"/>
          <w:sz w:val="28"/>
          <w:szCs w:val="28"/>
        </w:rPr>
        <w:t>Can someone else pre-register my child on my behalf?</w:t>
      </w:r>
      <w:r>
        <w:rPr>
          <w:rFonts w:cs="Calibri" w:cstheme="minorHAnsi"/>
          <w:color w:val="222222"/>
          <w:sz w:val="28"/>
          <w:szCs w:val="28"/>
        </w:rPr>
        <w:br/>
        <w:t>You must be, or have the permission of, the parent/guardian to complete the pre-registration form.</w:t>
      </w:r>
    </w:p>
    <w:p>
      <w:pPr>
        <w:pStyle w:val="Normal"/>
        <w:spacing w:lineRule="auto" w:line="240" w:before="0" w:after="240"/>
        <w:rPr>
          <w:rFonts w:cs="Calibri" w:cstheme="minorHAnsi"/>
          <w:color w:val="222222"/>
          <w:sz w:val="28"/>
          <w:szCs w:val="28"/>
        </w:rPr>
      </w:pPr>
      <w:r>
        <w:rPr>
          <w:b/>
          <w:sz w:val="28"/>
        </w:rPr>
        <w:t>When / how do I find out what school my child has been assigned to?</w:t>
      </w:r>
    </w:p>
    <w:p>
      <w:pPr>
        <w:pStyle w:val="Normal"/>
        <w:rPr>
          <w:sz w:val="28"/>
        </w:rPr>
      </w:pPr>
      <w:r>
        <w:rPr>
          <w:sz w:val="28"/>
        </w:rPr>
        <w:t xml:space="preserve">Once we have processed all of the pre-registration forms, we will contact you by March 20, 2017 to inform you which school your child has been assigned to. </w:t>
      </w:r>
    </w:p>
    <w:p>
      <w:pPr>
        <w:pStyle w:val="Normal"/>
        <w:shd w:val="clear" w:color="auto" w:fill="FFFFFF"/>
        <w:spacing w:lineRule="atLeast" w:line="360" w:before="0" w:after="150"/>
        <w:rPr>
          <w:rFonts w:eastAsia="Times New Roman" w:cs="Times New Roman"/>
          <w:color w:val="232323"/>
          <w:sz w:val="28"/>
          <w:szCs w:val="28"/>
        </w:rPr>
      </w:pPr>
      <w:r>
        <w:rPr>
          <w:rFonts w:eastAsia="Times New Roman" w:cs="Times New Roman"/>
          <w:color w:val="232323"/>
          <w:sz w:val="28"/>
          <w:szCs w:val="28"/>
        </w:rPr>
        <w:t>Once your child has been assigned to a school, the school will ask you to show a birth certificate or other proof of age for your child, and you will fill out some additional forms.</w:t>
      </w:r>
    </w:p>
    <w:p>
      <w:pPr>
        <w:pStyle w:val="Normal"/>
        <w:spacing w:lineRule="auto" w:line="240" w:before="0" w:after="240"/>
        <w:rPr>
          <w:rFonts w:cs="Calibri" w:cstheme="minorHAnsi"/>
          <w:b/>
          <w:b/>
          <w:bCs/>
          <w:color w:val="222222"/>
          <w:sz w:val="28"/>
          <w:szCs w:val="28"/>
        </w:rPr>
      </w:pPr>
      <w:r>
        <w:rPr>
          <w:rFonts w:cs="Calibri" w:cstheme="minorHAnsi"/>
          <w:b/>
          <w:bCs/>
          <w:color w:val="222222"/>
          <w:sz w:val="28"/>
          <w:szCs w:val="28"/>
        </w:rPr>
        <w:t>Is Kindergarten mandatory?</w:t>
        <w:br/>
      </w:r>
      <w:r>
        <w:rPr>
          <w:sz w:val="28"/>
          <w:szCs w:val="28"/>
          <w:lang w:eastAsia="en-CA"/>
        </w:rPr>
        <w:t>Kindergarten in Yukon is publicly funded and most families choose to enroll their children at this point for school to prepare them for school routines and learning in Grade 1. However, it is not required for children to attend Kindergarten.</w:t>
      </w:r>
    </w:p>
    <w:p>
      <w:pPr>
        <w:pStyle w:val="Normal"/>
        <w:spacing w:lineRule="auto" w:line="240" w:before="0" w:after="240"/>
        <w:rPr>
          <w:rFonts w:cs="Calibri" w:cstheme="minorHAnsi"/>
          <w:color w:val="222222"/>
          <w:sz w:val="28"/>
          <w:szCs w:val="28"/>
        </w:rPr>
      </w:pPr>
      <w:r>
        <w:rPr>
          <w:rFonts w:cs="Calibri" w:cstheme="minorHAnsi"/>
          <w:b/>
          <w:color w:val="222222"/>
          <w:sz w:val="28"/>
          <w:szCs w:val="28"/>
        </w:rPr>
        <w:t>What if I want to educate my child at home?</w:t>
        <w:br/>
      </w:r>
      <w:r>
        <w:rPr>
          <w:rFonts w:cs="Calibri" w:cstheme="minorHAnsi"/>
          <w:color w:val="222222"/>
          <w:sz w:val="28"/>
          <w:szCs w:val="28"/>
        </w:rPr>
        <w:t>Parents can contact Aurora Virtual School, 456-6061, to register as a home educator and access support and resources.</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460c8"/>
    <w:rPr>
      <w:color w:val="0563C1" w:themeColor="hyperlink"/>
      <w:u w:val="single"/>
    </w:rPr>
  </w:style>
  <w:style w:type="character" w:styleId="Annotationreference">
    <w:name w:val="annotation reference"/>
    <w:basedOn w:val="DefaultParagraphFont"/>
    <w:uiPriority w:val="99"/>
    <w:semiHidden/>
    <w:unhideWhenUsed/>
    <w:qFormat/>
    <w:rsid w:val="00a34939"/>
    <w:rPr>
      <w:sz w:val="16"/>
      <w:szCs w:val="16"/>
    </w:rPr>
  </w:style>
  <w:style w:type="character" w:styleId="CommentTextChar" w:customStyle="1">
    <w:name w:val="Comment Text Char"/>
    <w:basedOn w:val="DefaultParagraphFont"/>
    <w:link w:val="CommentText"/>
    <w:uiPriority w:val="99"/>
    <w:semiHidden/>
    <w:qFormat/>
    <w:rsid w:val="00a34939"/>
    <w:rPr>
      <w:sz w:val="20"/>
      <w:szCs w:val="20"/>
    </w:rPr>
  </w:style>
  <w:style w:type="character" w:styleId="CommentSubjectChar" w:customStyle="1">
    <w:name w:val="Comment Subject Char"/>
    <w:basedOn w:val="CommentTextChar"/>
    <w:link w:val="CommentSubject"/>
    <w:uiPriority w:val="99"/>
    <w:semiHidden/>
    <w:qFormat/>
    <w:rsid w:val="00a34939"/>
    <w:rPr>
      <w:b/>
      <w:bCs/>
      <w:sz w:val="20"/>
      <w:szCs w:val="20"/>
    </w:rPr>
  </w:style>
  <w:style w:type="character" w:styleId="BalloonTextChar" w:customStyle="1">
    <w:name w:val="Balloon Text Char"/>
    <w:basedOn w:val="DefaultParagraphFont"/>
    <w:link w:val="BalloonText"/>
    <w:uiPriority w:val="99"/>
    <w:semiHidden/>
    <w:qFormat/>
    <w:rsid w:val="00a34939"/>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ce3f42"/>
    <w:pPr>
      <w:spacing w:before="0" w:after="160"/>
      <w:ind w:left="720" w:hanging="0"/>
      <w:contextualSpacing/>
    </w:pPr>
    <w:rPr/>
  </w:style>
  <w:style w:type="paragraph" w:styleId="Annotationtext">
    <w:name w:val="annotation text"/>
    <w:basedOn w:val="Normal"/>
    <w:link w:val="CommentTextChar"/>
    <w:uiPriority w:val="99"/>
    <w:semiHidden/>
    <w:unhideWhenUsed/>
    <w:qFormat/>
    <w:rsid w:val="00a34939"/>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a34939"/>
    <w:pPr/>
    <w:rPr>
      <w:b/>
      <w:bCs/>
    </w:rPr>
  </w:style>
  <w:style w:type="paragraph" w:styleId="BalloonText">
    <w:name w:val="Balloon Text"/>
    <w:basedOn w:val="Normal"/>
    <w:link w:val="BalloonTextChar"/>
    <w:uiPriority w:val="99"/>
    <w:semiHidden/>
    <w:unhideWhenUsed/>
    <w:qFormat/>
    <w:rsid w:val="00a34939"/>
    <w:pPr>
      <w:spacing w:lineRule="auto" w:line="240" w:before="0" w:after="0"/>
    </w:pPr>
    <w:rPr>
      <w:rFonts w:ascii="Segoe UI" w:hAnsi="Segoe UI" w:cs="Segoe UI"/>
      <w:sz w:val="18"/>
      <w:szCs w:val="18"/>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cation.gov.yk.ca/French-Immersion.html" TargetMode="External"/><Relationship Id="rId3" Type="http://schemas.openxmlformats.org/officeDocument/2006/relationships/hyperlink" Target="http://www.education.gov.yk.ca/attendance-areas.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LibreOffice/5.0.2.2$Windows_x86 LibreOffice_project/37b43f919e4de5eeaca9b9755ed688758a8251fe</Application>
  <Paragraphs>43</Paragraphs>
  <Company>Government of Yukon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2017-01-05T21:20:00Z</dcterms:created>
  <dc:creator>Kyle.Nightingale</dc:creator>
  <dc:language>en-CA</dc:language>
  <cp:lastModifiedBy>Kyle.Nightingale</cp:lastModifiedBy>
  <dcterms:modified xsi:type="dcterms:W3CDTF">2017-01-16T23:18:00Z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Government of Yukon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